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EEFF" w:themeColor="accent2" w:themeTint="33"/>
  <w:body>
    <w:p w:rsidR="0099276D" w:rsidRDefault="004F1724" w:rsidP="004F1724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/>
          <w:b/>
          <w:bCs/>
          <w:i/>
          <w:color w:val="C00000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color w:val="C00000"/>
          <w:kern w:val="36"/>
          <w:sz w:val="44"/>
          <w:szCs w:val="44"/>
          <w:lang w:eastAsia="ru-RU"/>
        </w:rPr>
        <w:drawing>
          <wp:inline distT="0" distB="0" distL="0" distR="0">
            <wp:extent cx="819150" cy="838311"/>
            <wp:effectExtent l="0" t="0" r="0" b="0"/>
            <wp:docPr id="28" name="Рисунок 27" descr="101270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70234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3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color w:val="C00000"/>
          <w:kern w:val="36"/>
          <w:sz w:val="44"/>
          <w:szCs w:val="44"/>
          <w:lang w:eastAsia="ru-RU"/>
        </w:rPr>
        <w:t xml:space="preserve">  </w:t>
      </w:r>
      <w:r w:rsidR="0099276D" w:rsidRPr="0099276D">
        <w:rPr>
          <w:rFonts w:ascii="Times New Roman" w:eastAsia="Times New Roman" w:hAnsi="Times New Roman"/>
          <w:b/>
          <w:bCs/>
          <w:i/>
          <w:color w:val="C00000"/>
          <w:kern w:val="36"/>
          <w:sz w:val="44"/>
          <w:szCs w:val="44"/>
          <w:lang w:eastAsia="ru-RU"/>
        </w:rPr>
        <w:t>ПАЛЬЧИКОВАЯ ГИМНАСТИКА.</w:t>
      </w:r>
      <w:r w:rsidRPr="004F1724">
        <w:rPr>
          <w:rFonts w:ascii="Times New Roman" w:eastAsia="Times New Roman" w:hAnsi="Times New Roman"/>
          <w:b/>
          <w:bCs/>
          <w:i/>
          <w:noProof/>
          <w:color w:val="C00000"/>
          <w:kern w:val="36"/>
          <w:sz w:val="44"/>
          <w:szCs w:val="44"/>
          <w:lang w:eastAsia="ru-RU"/>
        </w:rPr>
        <w:t xml:space="preserve"> </w:t>
      </w:r>
      <w:r w:rsidRPr="004F1724">
        <w:rPr>
          <w:rFonts w:ascii="Times New Roman" w:eastAsia="Times New Roman" w:hAnsi="Times New Roman"/>
          <w:b/>
          <w:bCs/>
          <w:i/>
          <w:color w:val="C00000"/>
          <w:kern w:val="36"/>
          <w:sz w:val="44"/>
          <w:szCs w:val="44"/>
          <w:lang w:eastAsia="ru-RU"/>
        </w:rPr>
        <w:drawing>
          <wp:inline distT="0" distB="0" distL="0" distR="0">
            <wp:extent cx="819150" cy="838311"/>
            <wp:effectExtent l="0" t="0" r="0" b="0"/>
            <wp:docPr id="29" name="Рисунок 27" descr="101270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70234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3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00" w:rsidRPr="0099276D" w:rsidRDefault="0099276D" w:rsidP="004F1724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/>
          <w:b/>
          <w:bCs/>
          <w:i/>
          <w:color w:val="C00000"/>
          <w:kern w:val="36"/>
          <w:sz w:val="44"/>
          <w:szCs w:val="44"/>
          <w:lang w:eastAsia="ru-RU"/>
        </w:rPr>
      </w:pPr>
      <w:r w:rsidRPr="0099276D">
        <w:rPr>
          <w:rFonts w:ascii="Times New Roman" w:eastAsia="Times New Roman" w:hAnsi="Times New Roman"/>
          <w:b/>
          <w:bCs/>
          <w:i/>
          <w:color w:val="C00000"/>
          <w:kern w:val="36"/>
          <w:sz w:val="44"/>
          <w:szCs w:val="44"/>
          <w:lang w:eastAsia="ru-RU"/>
        </w:rPr>
        <w:t>СОВЕТЫ ДЛЯ РОДИТЕЛЕЙ ДЕТЕЙ 4-5 ЛЕТ.</w:t>
      </w:r>
    </w:p>
    <w:p w:rsidR="00C90E00" w:rsidRPr="002D12F7" w:rsidRDefault="00C90E00" w:rsidP="00C90E00">
      <w:pPr>
        <w:spacing w:before="225" w:after="225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1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такое «Пальчиковая гимнастика»? </w:t>
      </w:r>
      <w:proofErr w:type="gramStart"/>
      <w:r w:rsidRPr="002D1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 название</w:t>
      </w:r>
      <w:proofErr w:type="gramEnd"/>
      <w:r w:rsidRPr="002D1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включает в себя два составляющих – гимнастика с помощью пальцев. А ещё  это  очень интересное  и полезное занятие.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b/>
          <w:bCs/>
          <w:color w:val="000000"/>
          <w:sz w:val="28"/>
          <w:szCs w:val="28"/>
        </w:rPr>
        <w:t xml:space="preserve">  Рекомендации к проведению пальчиковых игр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 xml:space="preserve">1) Перед игрой с ребенком обсудить ее содержание, сразу при этом отрабатывая необходимые жесты, комбинация пальцев, движения. Это не только </w:t>
      </w:r>
      <w:proofErr w:type="gramStart"/>
      <w:r w:rsidRPr="002D12F7">
        <w:rPr>
          <w:color w:val="000000"/>
          <w:sz w:val="28"/>
          <w:szCs w:val="28"/>
        </w:rPr>
        <w:t>позволит</w:t>
      </w:r>
      <w:proofErr w:type="gramEnd"/>
      <w:r w:rsidRPr="002D12F7">
        <w:rPr>
          <w:color w:val="000000"/>
          <w:sz w:val="28"/>
          <w:szCs w:val="28"/>
        </w:rPr>
        <w:t xml:space="preserve"> подготовит малыша к правильному выполнению упражнения, но и создаст необходимый эмоциональный настрой.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2) Перед началом упражнений дети разогревают ладони легкими поглаживаниями до приятного ощущения тепла.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3) Все упражнения выполняются в медленном темпе, от 3 до 5 раз, сначала правой рукой, затем левой, а потом двумя руками вместе.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4) Выполняйте упражнения вместе с ребенком, при этом демонстрируя собственную увлеченность игрой.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5) При выполнении упражнений необходимо вовлекать, по возможности, все пальцы руки.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 xml:space="preserve">6) Необходимо следить за правильной постановкой кисти руки, точным переключением </w:t>
      </w:r>
      <w:proofErr w:type="gramStart"/>
      <w:r w:rsidRPr="002D12F7">
        <w:rPr>
          <w:color w:val="000000"/>
          <w:sz w:val="28"/>
          <w:szCs w:val="28"/>
        </w:rPr>
        <w:t>с</w:t>
      </w:r>
      <w:proofErr w:type="gramEnd"/>
      <w:r w:rsidRPr="002D12F7">
        <w:rPr>
          <w:color w:val="000000"/>
          <w:sz w:val="28"/>
          <w:szCs w:val="28"/>
        </w:rPr>
        <w:t xml:space="preserve"> одного движения на другое.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7) Нужно добиваться, чтобы все упражнения выполнялись ребенком легко, без чрезмерного напряжения мышц руки, чтобы они приносили ему радость.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lastRenderedPageBreak/>
        <w:t>8) Все указания даются спокойным, доброжелательным тоном, четко, без лишних слов. При необходимости ребенку оказывается помощь.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9) В идеале: каждое занятие имеет свое название, длиться несколько минут и повторяется в течени</w:t>
      </w:r>
      <w:proofErr w:type="gramStart"/>
      <w:r w:rsidRPr="002D12F7">
        <w:rPr>
          <w:color w:val="000000"/>
          <w:sz w:val="28"/>
          <w:szCs w:val="28"/>
        </w:rPr>
        <w:t>и</w:t>
      </w:r>
      <w:proofErr w:type="gramEnd"/>
      <w:r w:rsidRPr="002D12F7">
        <w:rPr>
          <w:color w:val="000000"/>
          <w:sz w:val="28"/>
          <w:szCs w:val="28"/>
        </w:rPr>
        <w:t xml:space="preserve"> дня 2-3 раза.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10) 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движениями.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11) Выбрав два или три упражнения, постепенно заменяйте их новыми.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Наиболее понравившиеся игры можете оставить в своем репертуаре и возвращаться к ним по желанию малыша.</w:t>
      </w:r>
    </w:p>
    <w:p w:rsidR="00C90E00" w:rsidRPr="002D12F7" w:rsidRDefault="00C90E00" w:rsidP="00C90E00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12) Не ставьте перед ребенком несколько сложных задач сразу (к примеру, показывать движения и произносить текст). Объем внимания у детей ограничен, и невыполнимая задача может «отбить» интерес к игре.</w:t>
      </w:r>
    </w:p>
    <w:p w:rsidR="00C90E00" w:rsidRPr="002D12F7" w:rsidRDefault="00C90E00" w:rsidP="0099276D">
      <w:pPr>
        <w:pStyle w:val="a3"/>
        <w:spacing w:line="360" w:lineRule="auto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13) Никогда не принуждайте. Попытайтесь разобраться в причинах отказа, если возможно, ликвидируйте их (например, изменив задание) или поменяйте игру.</w:t>
      </w:r>
      <w:r w:rsidRPr="002D12F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Pr="002D12F7">
        <w:rPr>
          <w:color w:val="000000"/>
          <w:sz w:val="28"/>
          <w:szCs w:val="28"/>
        </w:rPr>
        <w:t>Пальчиковые игры и упражнения - уникальное средство для развития речи. Разучивание текстов с использованием «пальчиковой» гимнастики стимулирует развитие мышления, внимания, воображения. Ребёнок лучше запоминает стихотворные тексты, его речь делается точной и выразительной.</w:t>
      </w:r>
    </w:p>
    <w:p w:rsidR="0099276D" w:rsidRPr="0099276D" w:rsidRDefault="00C90E00" w:rsidP="004F1724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D12F7">
        <w:rPr>
          <w:color w:val="000000"/>
          <w:sz w:val="28"/>
          <w:szCs w:val="28"/>
        </w:rPr>
        <w:t>Если систематически заниматься развитием мелкой моторики у детей старшего дошкольного возраста, то кисти рук приобретают хорошую подвижность, гибкость, исчезает скованность движений, это в дальнейшем облегчает приобретение навыков письма. Эти дети при обучении элементам письма будут демонстрировать хороший нажим, «уверенные» линии, они заметно лучше своих сверстников могут справляться с программными требованиями по изобразительной деятельности. Всё это создаёт благоприятную базу для более успешного обучения в школе</w:t>
      </w:r>
      <w:r w:rsidR="004F1724">
        <w:rPr>
          <w:color w:val="000000"/>
          <w:sz w:val="28"/>
          <w:szCs w:val="28"/>
        </w:rPr>
        <w:t>.</w:t>
      </w:r>
    </w:p>
    <w:p w:rsidR="0099276D" w:rsidRDefault="007879D9" w:rsidP="0099276D">
      <w:pPr>
        <w:pStyle w:val="a3"/>
        <w:ind w:firstLine="708"/>
        <w:jc w:val="both"/>
        <w:rPr>
          <w:sz w:val="28"/>
          <w:szCs w:val="28"/>
        </w:rPr>
      </w:pPr>
      <w:r w:rsidRPr="002D12F7">
        <w:rPr>
          <w:sz w:val="28"/>
          <w:szCs w:val="28"/>
        </w:rPr>
        <w:lastRenderedPageBreak/>
        <w:t xml:space="preserve">В программе детского сада предусмотрены специальные занятия по развитию мелкой моторики. Однако такие занятия можно проводить в перерыве между </w:t>
      </w:r>
      <w:proofErr w:type="gramStart"/>
      <w:r w:rsidRPr="002D12F7">
        <w:rPr>
          <w:sz w:val="28"/>
          <w:szCs w:val="28"/>
        </w:rPr>
        <w:t>основными</w:t>
      </w:r>
      <w:proofErr w:type="gramEnd"/>
      <w:r w:rsidRPr="002D12F7">
        <w:rPr>
          <w:sz w:val="28"/>
          <w:szCs w:val="28"/>
        </w:rPr>
        <w:t xml:space="preserve">, во время игр в помещении или на прогулке. Либо использовать в качестве разминок на занятиях. Начать можно с </w:t>
      </w:r>
      <w:proofErr w:type="spellStart"/>
      <w:r w:rsidRPr="002D12F7">
        <w:rPr>
          <w:sz w:val="28"/>
          <w:szCs w:val="28"/>
        </w:rPr>
        <w:t>самомассажа.</w:t>
      </w:r>
      <w:proofErr w:type="spellEnd"/>
    </w:p>
    <w:p w:rsidR="007879D9" w:rsidRPr="002D12F7" w:rsidRDefault="007879D9" w:rsidP="0099276D">
      <w:pPr>
        <w:pStyle w:val="a3"/>
        <w:ind w:firstLine="708"/>
        <w:jc w:val="both"/>
        <w:rPr>
          <w:sz w:val="28"/>
          <w:szCs w:val="28"/>
        </w:rPr>
      </w:pPr>
      <w:r w:rsidRPr="002D12F7">
        <w:rPr>
          <w:sz w:val="28"/>
          <w:szCs w:val="28"/>
        </w:rPr>
        <w:t xml:space="preserve">Самомассаж – один из видов пассивной гимнастики, его необходимо проводить ежедневно, желательно 2–3 раза в день. Он оказывает тонизирующее действие на ЦНС, улучшает функции рецепторов. </w:t>
      </w:r>
    </w:p>
    <w:p w:rsidR="0065657C" w:rsidRDefault="00A94BDC" w:rsidP="0065657C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352675" cy="1343025"/>
            <wp:effectExtent l="304800" t="266700" r="333375" b="276225"/>
            <wp:docPr id="1" name="Рисунок 0" descr="2a79d9759690f8655f33516cdaf7e380_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79d9759690f8655f33516cdaf7e380_jp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43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1362075"/>
            <wp:effectExtent l="266700" t="266700" r="323850" b="276225"/>
            <wp:docPr id="2" name="Рисунок 1" descr="fd862a79cda8d29e0ff292f1165d01f7_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862a79cda8d29e0ff292f1165d01f7_jp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62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57C" w:rsidRDefault="00A94BDC" w:rsidP="0065657C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505075" cy="1419225"/>
            <wp:effectExtent l="266700" t="266700" r="333375" b="257175"/>
            <wp:docPr id="3" name="Рисунок 5" descr="913fa77fe786f609cc9c00e531ff6d52_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fa77fe786f609cc9c00e531ff6d52_jp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965" cy="14191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504950"/>
            <wp:effectExtent l="285750" t="266700" r="323850" b="266700"/>
            <wp:docPr id="4" name="Рисунок 4" descr="samomassa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massa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038" cy="15048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76D" w:rsidRPr="0099276D" w:rsidRDefault="0099276D" w:rsidP="0099276D">
      <w:pPr>
        <w:pStyle w:val="a3"/>
      </w:pPr>
      <w:r w:rsidRPr="0099276D">
        <w:drawing>
          <wp:inline distT="0" distB="0" distL="0" distR="0">
            <wp:extent cx="2949244" cy="2212077"/>
            <wp:effectExtent l="0" t="628650" r="0" b="626373"/>
            <wp:docPr id="16" name="Рисунок 11" descr="IMG_20140228_16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8_164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3751" cy="2215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276D">
        <w:drawing>
          <wp:inline distT="0" distB="0" distL="0" distR="0">
            <wp:extent cx="2809875" cy="2107544"/>
            <wp:effectExtent l="304800" t="266700" r="333375" b="273706"/>
            <wp:docPr id="17" name="Рисунок 13" descr="IMG_20140228_16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8_1641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715" cy="21104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12F7" w:rsidRDefault="002D12F7" w:rsidP="004F17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12F7">
        <w:rPr>
          <w:rFonts w:ascii="Times New Roman" w:hAnsi="Times New Roman"/>
          <w:sz w:val="28"/>
          <w:szCs w:val="28"/>
        </w:rPr>
        <w:lastRenderedPageBreak/>
        <w:t xml:space="preserve">Для развития мелкой моторики руки разработано много интересных методов и приемов, используются разнообразные стимулирующие материалы. В дошкольных учреждениях педагоги используют накопленный опыт по данному направлению и основной принцип дидактики: от </w:t>
      </w:r>
      <w:proofErr w:type="gramStart"/>
      <w:r w:rsidRPr="002D12F7">
        <w:rPr>
          <w:rFonts w:ascii="Times New Roman" w:hAnsi="Times New Roman"/>
          <w:sz w:val="28"/>
          <w:szCs w:val="28"/>
        </w:rPr>
        <w:t>простого</w:t>
      </w:r>
      <w:proofErr w:type="gramEnd"/>
      <w:r w:rsidRPr="002D12F7">
        <w:rPr>
          <w:rFonts w:ascii="Times New Roman" w:hAnsi="Times New Roman"/>
          <w:sz w:val="28"/>
          <w:szCs w:val="28"/>
        </w:rPr>
        <w:t xml:space="preserve"> к сложному. Подборка игр и упражнений, их интенсивность, количественный и качественный состав варьируются в зависимости от индивидуальных и возрастных особенностей детей. Считается, что для разностороннего гармоничного.</w:t>
      </w:r>
    </w:p>
    <w:p w:rsidR="002D12F7" w:rsidRPr="002D12F7" w:rsidRDefault="00A94BDC" w:rsidP="009C0FF1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57475" cy="1771650"/>
            <wp:effectExtent l="304800" t="266700" r="333375" b="266700"/>
            <wp:docPr id="5" name="Рисунок 8" descr="IMG_20140226_1624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6_162437.jpg"/>
                    <pic:cNvPicPr/>
                  </pic:nvPicPr>
                  <pic:blipFill>
                    <a:blip r:embed="rId12" cstate="print"/>
                    <a:srcRect l="8060" t="16279" r="297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14575" cy="1809750"/>
            <wp:effectExtent l="304800" t="266700" r="333375" b="266700"/>
            <wp:docPr id="6" name="Рисунок 9" descr="IMG_20140226_1649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6_1649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161" cy="18094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12F7" w:rsidRDefault="00A94BDC" w:rsidP="009C0FF1">
      <w:r>
        <w:rPr>
          <w:noProof/>
          <w:lang w:eastAsia="ru-RU"/>
        </w:rPr>
        <w:drawing>
          <wp:inline distT="0" distB="0" distL="0" distR="0">
            <wp:extent cx="2512580" cy="2382260"/>
            <wp:effectExtent l="247650" t="323850" r="249670" b="322840"/>
            <wp:docPr id="7" name="Рисунок 10" descr="IMG_20140226_1629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6_162925.jpg"/>
                    <pic:cNvPicPr/>
                  </pic:nvPicPr>
                  <pic:blipFill>
                    <a:blip r:embed="rId14" cstate="print"/>
                    <a:srcRect r="26125" b="-12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2580" cy="2382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1724"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35555" cy="2312084"/>
            <wp:effectExtent l="190500" t="381000" r="188595" b="373966"/>
            <wp:docPr id="8" name="Рисунок 11" descr="IMG_20140226_163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6_163027.jpg"/>
                    <pic:cNvPicPr/>
                  </pic:nvPicPr>
                  <pic:blipFill>
                    <a:blip r:embed="rId15" cstate="print"/>
                    <a:srcRect r="213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4872" cy="23114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F1" w:rsidRDefault="009C0FF1" w:rsidP="004F1724">
      <w:pPr>
        <w:jc w:val="right"/>
      </w:pPr>
    </w:p>
    <w:p w:rsidR="004F1724" w:rsidRDefault="004F1724" w:rsidP="004F1724">
      <w:pPr>
        <w:jc w:val="center"/>
      </w:pPr>
      <w:r w:rsidRPr="004F1724">
        <w:drawing>
          <wp:inline distT="0" distB="0" distL="0" distR="0">
            <wp:extent cx="742950" cy="760328"/>
            <wp:effectExtent l="19050" t="0" r="0" b="0"/>
            <wp:docPr id="32" name="Рисунок 24" descr="101270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70234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44" cy="76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24" w:rsidRDefault="004F1724" w:rsidP="004F1724">
      <w:pPr>
        <w:jc w:val="right"/>
      </w:pPr>
    </w:p>
    <w:p w:rsidR="009C0FF1" w:rsidRPr="009C0FF1" w:rsidRDefault="009C0FF1" w:rsidP="004F1724">
      <w:pPr>
        <w:pStyle w:val="a3"/>
        <w:ind w:firstLine="708"/>
        <w:rPr>
          <w:sz w:val="28"/>
          <w:szCs w:val="28"/>
        </w:rPr>
      </w:pPr>
      <w:r w:rsidRPr="009C0FF1">
        <w:rPr>
          <w:sz w:val="28"/>
          <w:szCs w:val="28"/>
        </w:rPr>
        <w:lastRenderedPageBreak/>
        <w:t>Обычно ребёнок, имеющий высокий уровень развития мелкой моторики, умеет логически мыслить, у него достаточно развиты память, внимание, связная речь.</w:t>
      </w:r>
    </w:p>
    <w:p w:rsidR="009C0FF1" w:rsidRPr="009C0FF1" w:rsidRDefault="009C0FF1" w:rsidP="0099276D">
      <w:pPr>
        <w:pStyle w:val="a3"/>
        <w:ind w:firstLine="708"/>
        <w:rPr>
          <w:sz w:val="28"/>
          <w:szCs w:val="28"/>
        </w:rPr>
      </w:pPr>
      <w:r w:rsidRPr="009C0FF1">
        <w:rPr>
          <w:sz w:val="28"/>
          <w:szCs w:val="28"/>
        </w:rPr>
        <w:t xml:space="preserve">Для этого необходимо шире использовать разнообразные игры и упражнения, направленные на формирование тонких движений пальцев рук не только родителям, но и воспитателям как речевых, так и </w:t>
      </w:r>
      <w:proofErr w:type="spellStart"/>
      <w:r w:rsidRPr="009C0FF1">
        <w:rPr>
          <w:sz w:val="28"/>
          <w:szCs w:val="28"/>
        </w:rPr>
        <w:t>общеразвивающих</w:t>
      </w:r>
      <w:proofErr w:type="spellEnd"/>
      <w:r w:rsidRPr="009C0FF1">
        <w:rPr>
          <w:sz w:val="28"/>
          <w:szCs w:val="28"/>
        </w:rPr>
        <w:t xml:space="preserve"> групп </w:t>
      </w:r>
      <w:proofErr w:type="spellStart"/>
      <w:r w:rsidRPr="009C0FF1">
        <w:rPr>
          <w:sz w:val="28"/>
          <w:szCs w:val="28"/>
        </w:rPr>
        <w:t>д</w:t>
      </w:r>
      <w:proofErr w:type="spellEnd"/>
      <w:r w:rsidRPr="009C0FF1">
        <w:rPr>
          <w:sz w:val="28"/>
          <w:szCs w:val="28"/>
        </w:rPr>
        <w:t>/сада.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Родителям и воспитателям детей 5–7 лет для развития ручной умелости рекомендуется проводить: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катать по  очереди каждым пальцем камешки, мелкие бусинки,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  шарики;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- запускать  пальцами мелкие «волчки»;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разминать  пальцами пластилин и глину,  лепить различные поделки; 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сжимать и  разжимать кулачки «бутончик  проснулся и открылся, а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  вечером   заснул и закрылся», делать кулачки «мягкими» и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  «твердыми», барабанить всеми пальцами обеих рук по столу, махать </w:t>
      </w:r>
      <w:proofErr w:type="gramStart"/>
      <w:r w:rsidRPr="009C0FF1">
        <w:rPr>
          <w:sz w:val="28"/>
          <w:szCs w:val="28"/>
        </w:rPr>
        <w:t>в</w:t>
      </w:r>
      <w:proofErr w:type="gramEnd"/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  </w:t>
      </w:r>
      <w:proofErr w:type="gramStart"/>
      <w:r w:rsidRPr="009C0FF1">
        <w:rPr>
          <w:sz w:val="28"/>
          <w:szCs w:val="28"/>
        </w:rPr>
        <w:t>воздухе</w:t>
      </w:r>
      <w:proofErr w:type="gramEnd"/>
      <w:r w:rsidRPr="009C0FF1">
        <w:rPr>
          <w:sz w:val="28"/>
          <w:szCs w:val="28"/>
        </w:rPr>
        <w:t xml:space="preserve"> только пальцами, собирать все пальцы в щепотку;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нанизывать  крупные пуговицы, шарики, бусинки  на нитку; 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завязывать  узелки на шнурке, веревке; 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- застегивать  (расстёгивать) пуговицы;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- играть с конструктором, мозаикой, складывать матрешки;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выкладывать  из палочек узоры по образцу  и по желанию; 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мять руками  поролоновые шарики, губки; 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рисовать, раскрашивать, штриховать, обводить по точкам, выполнять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  графические задания в тетрадях; (Приложение 3)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резать (вырезать) ножницами; </w:t>
      </w:r>
    </w:p>
    <w:p w:rsidR="0099276D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плести из  бумаги коврики, корзинки, косички;</w:t>
      </w:r>
      <w:r w:rsidR="004F1724">
        <w:rPr>
          <w:sz w:val="28"/>
          <w:szCs w:val="28"/>
        </w:rPr>
        <w:t xml:space="preserve">                       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- выполнять  аппликации.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lastRenderedPageBreak/>
        <w:t xml:space="preserve">Не менее  важным при развитии мелкой моторики рук является повседневный труд детей  по дому: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- перемотка  ниток, завязывание и развязывание  узелков;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- уход за  срезанными и живыми цветами; 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proofErr w:type="gramStart"/>
      <w:r w:rsidRPr="009C0FF1">
        <w:rPr>
          <w:sz w:val="28"/>
          <w:szCs w:val="28"/>
        </w:rPr>
        <w:t>- водные процедуры,  переливание воды (мытье посуды, стирка</w:t>
      </w:r>
      <w:proofErr w:type="gramEnd"/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  </w:t>
      </w:r>
      <w:proofErr w:type="gramStart"/>
      <w:r w:rsidRPr="009C0FF1">
        <w:rPr>
          <w:sz w:val="28"/>
          <w:szCs w:val="28"/>
        </w:rPr>
        <w:t>кукольного белья (объяснить и показать предварительно все</w:t>
      </w:r>
      <w:proofErr w:type="gramEnd"/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  процессы: смачивание, намыливание, перетирание, полоскание,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 xml:space="preserve">  </w:t>
      </w:r>
      <w:proofErr w:type="gramStart"/>
      <w:r w:rsidRPr="009C0FF1">
        <w:rPr>
          <w:sz w:val="28"/>
          <w:szCs w:val="28"/>
        </w:rPr>
        <w:t xml:space="preserve">отжимание)); </w:t>
      </w:r>
      <w:proofErr w:type="gramEnd"/>
    </w:p>
    <w:p w:rsidR="009C0FF1" w:rsidRDefault="009C0FF1" w:rsidP="009C0FF1">
      <w:pPr>
        <w:pStyle w:val="a3"/>
        <w:rPr>
          <w:sz w:val="28"/>
          <w:szCs w:val="28"/>
        </w:rPr>
      </w:pPr>
      <w:r w:rsidRPr="009C0FF1">
        <w:rPr>
          <w:sz w:val="28"/>
          <w:szCs w:val="28"/>
        </w:rPr>
        <w:t>- разбор круп  и т.д.</w:t>
      </w:r>
      <w:r w:rsidR="004F1724">
        <w:rPr>
          <w:sz w:val="28"/>
          <w:szCs w:val="28"/>
        </w:rPr>
        <w:t xml:space="preserve">                  </w:t>
      </w:r>
    </w:p>
    <w:p w:rsidR="009C0FF1" w:rsidRPr="009C0FF1" w:rsidRDefault="009C0FF1" w:rsidP="009C0FF1">
      <w:pPr>
        <w:pStyle w:val="a3"/>
        <w:rPr>
          <w:sz w:val="28"/>
          <w:szCs w:val="28"/>
        </w:rPr>
      </w:pPr>
    </w:p>
    <w:p w:rsidR="009C0FF1" w:rsidRDefault="00A94BDC" w:rsidP="009C0FF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1514" cy="2250440"/>
            <wp:effectExtent l="304800" t="266700" r="316486" b="264160"/>
            <wp:docPr id="9" name="Рисунок 18" descr="IMG_20131213_1022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213_1022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389" cy="22503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2658" w:rsidRPr="00FD2658">
        <w:rPr>
          <w:noProof/>
          <w:sz w:val="28"/>
          <w:szCs w:val="28"/>
          <w:lang w:eastAsia="ru-RU"/>
        </w:rPr>
        <w:t xml:space="preserve"> </w:t>
      </w:r>
      <w:r w:rsidR="0099276D">
        <w:rPr>
          <w:noProof/>
          <w:sz w:val="28"/>
          <w:szCs w:val="28"/>
          <w:lang w:eastAsia="ru-RU"/>
        </w:rPr>
        <w:drawing>
          <wp:inline distT="0" distB="0" distL="0" distR="0">
            <wp:extent cx="2630554" cy="1973044"/>
            <wp:effectExtent l="0" t="590550" r="0" b="598706"/>
            <wp:docPr id="18" name="Рисунок 17" descr="IMG_20140227_16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7_1651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1287" cy="19735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9850" cy="1809750"/>
            <wp:effectExtent l="304800" t="266700" r="323850" b="266700"/>
            <wp:docPr id="10" name="Рисунок 14" descr="IMG_20140226_1618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6_1618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728" cy="1809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9276D" w:rsidRPr="0099276D">
        <w:rPr>
          <w:noProof/>
          <w:sz w:val="28"/>
          <w:szCs w:val="28"/>
          <w:lang w:eastAsia="ru-RU"/>
        </w:rPr>
        <w:drawing>
          <wp:inline distT="0" distB="0" distL="0" distR="0">
            <wp:extent cx="2447925" cy="1865644"/>
            <wp:effectExtent l="304800" t="266700" r="333375" b="267956"/>
            <wp:docPr id="19" name="Рисунок 20" descr="IMG_20140227_164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27_1643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56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2658" w:rsidRDefault="00FD2658" w:rsidP="00FD2658">
      <w:pPr>
        <w:jc w:val="center"/>
        <w:rPr>
          <w:sz w:val="28"/>
          <w:szCs w:val="28"/>
        </w:rPr>
      </w:pPr>
    </w:p>
    <w:p w:rsidR="00C90E00" w:rsidRPr="0065657C" w:rsidRDefault="00C90E00" w:rsidP="00C90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657C">
        <w:rPr>
          <w:rFonts w:ascii="Times New Roman" w:eastAsia="Times New Roman" w:hAnsi="Times New Roman"/>
          <w:i/>
          <w:sz w:val="36"/>
          <w:szCs w:val="36"/>
          <w:lang w:eastAsia="ru-RU"/>
        </w:rPr>
        <w:lastRenderedPageBreak/>
        <w:t>Уважаемые родители!</w:t>
      </w:r>
    </w:p>
    <w:p w:rsidR="00C90E00" w:rsidRDefault="00C90E00" w:rsidP="00C90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5657C">
        <w:rPr>
          <w:rFonts w:ascii="Times New Roman" w:eastAsia="Times New Roman" w:hAnsi="Times New Roman"/>
          <w:i/>
          <w:sz w:val="36"/>
          <w:szCs w:val="36"/>
          <w:lang w:eastAsia="ru-RU"/>
        </w:rPr>
        <w:t>Ежедневно выполняя одно из этих пальчиковых упражнений с вашим ребёнком, вы помогаете развитию двигательных возможностей его рук, его речи, мышления, улучшаете его настроение. Но при этом вы способствуете улучшению своего здоровья и настроения на многие годы. Эти упражнения помогают вам и вашему ребёнку поддерживать работоспособность центральной нервной системы и всего организма.</w:t>
      </w:r>
      <w:r w:rsidRPr="0065657C">
        <w:rPr>
          <w:rFonts w:ascii="Times New Roman" w:eastAsia="Times New Roman" w:hAnsi="Times New Roman"/>
          <w:b/>
          <w:sz w:val="32"/>
          <w:szCs w:val="32"/>
          <w:lang w:eastAsia="ru-RU"/>
        </w:rPr>
        <w:t> </w:t>
      </w:r>
    </w:p>
    <w:p w:rsidR="00FD2658" w:rsidRDefault="004F1724" w:rsidP="004F1724">
      <w:pPr>
        <w:jc w:val="center"/>
        <w:rPr>
          <w:sz w:val="28"/>
          <w:szCs w:val="28"/>
        </w:rPr>
      </w:pPr>
      <w:r w:rsidRPr="004F1724">
        <w:rPr>
          <w:sz w:val="28"/>
          <w:szCs w:val="28"/>
        </w:rPr>
        <w:drawing>
          <wp:inline distT="0" distB="0" distL="0" distR="0">
            <wp:extent cx="4314825" cy="5495925"/>
            <wp:effectExtent l="133350" t="38100" r="47625" b="66675"/>
            <wp:docPr id="22" name="Рисунок 19" descr="504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95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49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D2658" w:rsidRDefault="00FD2658" w:rsidP="009C0FF1">
      <w:pPr>
        <w:rPr>
          <w:sz w:val="28"/>
          <w:szCs w:val="28"/>
        </w:rPr>
      </w:pPr>
    </w:p>
    <w:p w:rsidR="00FD2658" w:rsidRDefault="00FD2658" w:rsidP="0099276D">
      <w:pPr>
        <w:jc w:val="center"/>
        <w:rPr>
          <w:sz w:val="28"/>
          <w:szCs w:val="28"/>
        </w:rPr>
      </w:pPr>
    </w:p>
    <w:p w:rsidR="00FD2658" w:rsidRDefault="00FD2658" w:rsidP="009C0FF1">
      <w:pPr>
        <w:rPr>
          <w:sz w:val="28"/>
          <w:szCs w:val="28"/>
        </w:rPr>
      </w:pPr>
    </w:p>
    <w:p w:rsidR="00FD2658" w:rsidRDefault="00FD2658" w:rsidP="009C0FF1">
      <w:pPr>
        <w:rPr>
          <w:sz w:val="28"/>
          <w:szCs w:val="28"/>
        </w:rPr>
      </w:pPr>
    </w:p>
    <w:p w:rsidR="00FD2658" w:rsidRDefault="00FD2658" w:rsidP="009C0FF1">
      <w:pPr>
        <w:rPr>
          <w:sz w:val="28"/>
          <w:szCs w:val="28"/>
        </w:rPr>
      </w:pPr>
    </w:p>
    <w:p w:rsidR="00FD2658" w:rsidRDefault="00FD2658" w:rsidP="009C0FF1">
      <w:pPr>
        <w:rPr>
          <w:sz w:val="28"/>
          <w:szCs w:val="28"/>
        </w:rPr>
      </w:pPr>
    </w:p>
    <w:p w:rsidR="00FD2658" w:rsidRDefault="00FD2658" w:rsidP="009C0FF1">
      <w:pPr>
        <w:rPr>
          <w:sz w:val="28"/>
          <w:szCs w:val="28"/>
        </w:rPr>
      </w:pPr>
    </w:p>
    <w:p w:rsidR="00FD2658" w:rsidRPr="009C0FF1" w:rsidRDefault="00FD2658" w:rsidP="009C0FF1">
      <w:pPr>
        <w:rPr>
          <w:sz w:val="28"/>
          <w:szCs w:val="28"/>
        </w:rPr>
      </w:pPr>
    </w:p>
    <w:sectPr w:rsidR="00FD2658" w:rsidRPr="009C0FF1" w:rsidSect="0099276D">
      <w:pgSz w:w="11906" w:h="16838"/>
      <w:pgMar w:top="1134" w:right="849" w:bottom="426" w:left="851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646D0"/>
    <w:rsid w:val="00130C56"/>
    <w:rsid w:val="002D12F7"/>
    <w:rsid w:val="004646D0"/>
    <w:rsid w:val="004F1724"/>
    <w:rsid w:val="00533DB4"/>
    <w:rsid w:val="00597568"/>
    <w:rsid w:val="005C5B51"/>
    <w:rsid w:val="00646579"/>
    <w:rsid w:val="0065657C"/>
    <w:rsid w:val="00684D0C"/>
    <w:rsid w:val="007879D9"/>
    <w:rsid w:val="0099276D"/>
    <w:rsid w:val="009C0FF1"/>
    <w:rsid w:val="00A94BDC"/>
    <w:rsid w:val="00AC6468"/>
    <w:rsid w:val="00BD3D08"/>
    <w:rsid w:val="00C90E00"/>
    <w:rsid w:val="00F66890"/>
    <w:rsid w:val="00FD2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5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D3D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3D08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4">
    <w:name w:val="Emphasis"/>
    <w:basedOn w:val="a0"/>
    <w:uiPriority w:val="20"/>
    <w:qFormat/>
    <w:rsid w:val="00684D0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5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0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69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3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5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8224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06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5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4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8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1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6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2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32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7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6D830-D6FE-474C-9A69-21FADFB32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Серёга</cp:lastModifiedBy>
  <cp:revision>3</cp:revision>
  <dcterms:created xsi:type="dcterms:W3CDTF">2002-01-05T23:29:00Z</dcterms:created>
  <dcterms:modified xsi:type="dcterms:W3CDTF">2002-01-05T23:53:00Z</dcterms:modified>
</cp:coreProperties>
</file>